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eastAsia" w:ascii="方正小标宋简体" w:hAnsi="黑体" w:eastAsia="方正小标宋简体" w:cs="仿宋_GB2312"/>
          <w:bCs/>
          <w:sz w:val="36"/>
          <w:szCs w:val="36"/>
        </w:rPr>
      </w:pPr>
      <w:r>
        <w:rPr>
          <w:rFonts w:hint="eastAsia" w:ascii="方正小标宋简体" w:hAnsi="黑体" w:eastAsia="方正小标宋简体" w:cs="仿宋_GB2312"/>
          <w:bCs/>
          <w:sz w:val="36"/>
          <w:szCs w:val="36"/>
        </w:rPr>
        <w:t>关于举行2022年青岛市职业学校技能大赛</w:t>
      </w:r>
    </w:p>
    <w:p>
      <w:pPr>
        <w:spacing w:line="520" w:lineRule="exact"/>
        <w:jc w:val="center"/>
        <w:rPr>
          <w:rFonts w:hint="eastAsia" w:ascii="方正小标宋简体" w:hAnsi="黑体" w:eastAsia="方正小标宋简体" w:cs="仿宋_GB2312"/>
          <w:bCs/>
          <w:sz w:val="36"/>
          <w:szCs w:val="36"/>
        </w:rPr>
      </w:pPr>
      <w:r>
        <w:rPr>
          <w:rFonts w:hint="eastAsia" w:ascii="方正小标宋简体" w:hAnsi="黑体" w:eastAsia="方正小标宋简体" w:cs="仿宋_GB2312"/>
          <w:bCs/>
          <w:sz w:val="36"/>
          <w:szCs w:val="36"/>
        </w:rPr>
        <w:t>“蔬菜嫁接”赛项比赛的通知</w:t>
      </w:r>
    </w:p>
    <w:p>
      <w:pPr>
        <w:pStyle w:val="4"/>
        <w:widowControl/>
        <w:spacing w:before="0" w:beforeAutospacing="0" w:after="0" w:afterAutospacing="0" w:line="560" w:lineRule="exact"/>
        <w:rPr>
          <w:rFonts w:ascii="仿宋_GB2312" w:hAnsi="仿宋" w:eastAsia="仿宋_GB2312" w:cs="仿宋"/>
          <w:color w:val="000000"/>
          <w:sz w:val="32"/>
          <w:szCs w:val="32"/>
        </w:rPr>
      </w:pPr>
    </w:p>
    <w:p>
      <w:pPr>
        <w:pStyle w:val="4"/>
        <w:widowControl/>
        <w:spacing w:before="0" w:beforeAutospacing="0" w:after="0" w:afterAutospacing="0" w:line="480" w:lineRule="exact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各中等职业学校：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2022年全市职业学校技能大赛“蔬菜嫁接”赛项将于2022年12月17日、18日在莱西市职业中等专业学校举行，现将有关事宜通知如下：</w:t>
      </w:r>
    </w:p>
    <w:p>
      <w:pPr>
        <w:pStyle w:val="4"/>
        <w:widowControl/>
        <w:spacing w:before="0" w:beforeAutospacing="0" w:after="0" w:afterAutospacing="0" w:line="560" w:lineRule="exact"/>
        <w:ind w:firstLine="600" w:firstLineChars="200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</w:rPr>
        <w:t>一、报到时间：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2020年12月17日7:00</w:t>
      </w:r>
    </w:p>
    <w:p>
      <w:pPr>
        <w:pStyle w:val="4"/>
        <w:widowControl/>
        <w:spacing w:before="0" w:beforeAutospacing="0" w:after="0" w:afterAutospacing="0" w:line="480" w:lineRule="exact"/>
        <w:ind w:firstLine="600" w:firstLineChars="200"/>
        <w:rPr>
          <w:rFonts w:hint="eastAsia" w:ascii="黑体" w:hAnsi="黑体" w:eastAsia="黑体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</w:rPr>
        <w:t>二、报到地点</w:t>
      </w:r>
    </w:p>
    <w:p>
      <w:pPr>
        <w:spacing w:line="560" w:lineRule="exact"/>
        <w:ind w:firstLine="600" w:firstLineChars="200"/>
        <w:jc w:val="left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-SA"/>
        </w:rPr>
        <w:t>莱西市职业中等专业学校（水武路27号）</w:t>
      </w:r>
    </w:p>
    <w:p>
      <w:pPr>
        <w:pStyle w:val="4"/>
        <w:widowControl/>
        <w:spacing w:before="0" w:beforeAutospacing="0" w:after="0" w:afterAutospacing="0" w:line="560" w:lineRule="exact"/>
        <w:ind w:firstLine="600" w:firstLineChars="200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黑体" w:hAnsi="黑体" w:eastAsia="黑体" w:cs="仿宋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黑体" w:hAnsi="黑体" w:eastAsia="黑体" w:cs="仿宋"/>
          <w:color w:val="000000"/>
          <w:sz w:val="30"/>
          <w:szCs w:val="30"/>
        </w:rPr>
        <w:t>、联系人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-SA"/>
        </w:rPr>
        <w:t xml:space="preserve">李伟宁  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电话：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-SA"/>
        </w:rPr>
        <w:t>15166603766</w:t>
      </w:r>
    </w:p>
    <w:p>
      <w:pPr>
        <w:pStyle w:val="4"/>
        <w:widowControl/>
        <w:spacing w:before="0" w:beforeAutospacing="0" w:after="0" w:afterAutospacing="0" w:line="480" w:lineRule="exact"/>
        <w:ind w:firstLine="600" w:firstLineChars="200"/>
        <w:rPr>
          <w:rFonts w:hint="eastAsia" w:ascii="黑体" w:hAnsi="黑体" w:eastAsia="黑体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黑体" w:hAnsi="黑体" w:eastAsia="黑体" w:cs="仿宋"/>
          <w:color w:val="000000"/>
          <w:sz w:val="30"/>
          <w:szCs w:val="30"/>
        </w:rPr>
        <w:t>、比赛时间安排</w:t>
      </w:r>
    </w:p>
    <w:tbl>
      <w:tblPr>
        <w:tblStyle w:val="5"/>
        <w:tblpPr w:leftFromText="180" w:rightFromText="180" w:vertAnchor="text" w:horzAnchor="page" w:tblpX="1863" w:tblpY="648"/>
        <w:tblOverlap w:val="never"/>
        <w:tblW w:w="5221" w:type="pct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1"/>
        <w:gridCol w:w="1677"/>
        <w:gridCol w:w="4273"/>
        <w:gridCol w:w="115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exact"/>
        </w:trPr>
        <w:tc>
          <w:tcPr>
            <w:tcW w:w="1006" w:type="pct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1"/>
                <w:szCs w:val="22"/>
              </w:rPr>
            </w:pPr>
            <w:r>
              <w:rPr>
                <w:rFonts w:hint="eastAsia" w:ascii="仿宋" w:hAnsi="仿宋" w:eastAsia="仿宋" w:cs="仿宋"/>
                <w:sz w:val="21"/>
                <w:szCs w:val="22"/>
              </w:rPr>
              <w:t>日期</w:t>
            </w:r>
          </w:p>
        </w:tc>
        <w:tc>
          <w:tcPr>
            <w:tcW w:w="942" w:type="pct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1"/>
                <w:szCs w:val="22"/>
              </w:rPr>
            </w:pPr>
            <w:r>
              <w:rPr>
                <w:rFonts w:hint="eastAsia" w:ascii="仿宋" w:hAnsi="仿宋" w:eastAsia="仿宋" w:cs="仿宋"/>
                <w:sz w:val="21"/>
                <w:szCs w:val="22"/>
              </w:rPr>
              <w:t>时间</w:t>
            </w:r>
          </w:p>
        </w:tc>
        <w:tc>
          <w:tcPr>
            <w:tcW w:w="2400" w:type="pct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1"/>
                <w:szCs w:val="22"/>
              </w:rPr>
            </w:pPr>
            <w:r>
              <w:rPr>
                <w:rFonts w:hint="eastAsia" w:ascii="仿宋" w:hAnsi="仿宋" w:eastAsia="仿宋" w:cs="仿宋"/>
                <w:sz w:val="21"/>
                <w:szCs w:val="22"/>
              </w:rPr>
              <w:t>项目</w:t>
            </w:r>
          </w:p>
        </w:tc>
        <w:tc>
          <w:tcPr>
            <w:tcW w:w="650" w:type="pct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1"/>
                <w:szCs w:val="22"/>
              </w:rPr>
            </w:pPr>
            <w:r>
              <w:rPr>
                <w:rFonts w:hint="eastAsia" w:ascii="仿宋" w:hAnsi="仿宋" w:eastAsia="仿宋" w:cs="仿宋"/>
                <w:sz w:val="21"/>
                <w:szCs w:val="22"/>
              </w:rPr>
              <w:t>地点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exact"/>
        </w:trPr>
        <w:tc>
          <w:tcPr>
            <w:tcW w:w="1006" w:type="pct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1"/>
                <w:szCs w:val="22"/>
              </w:rPr>
            </w:pPr>
            <w:r>
              <w:rPr>
                <w:rFonts w:hint="eastAsia" w:ascii="仿宋" w:hAnsi="仿宋" w:eastAsia="仿宋" w:cs="仿宋"/>
                <w:sz w:val="21"/>
                <w:szCs w:val="22"/>
              </w:rPr>
              <w:t>1</w:t>
            </w:r>
            <w:r>
              <w:rPr>
                <w:rFonts w:ascii="仿宋" w:hAnsi="仿宋" w:eastAsia="仿宋" w:cs="仿宋"/>
                <w:sz w:val="21"/>
                <w:szCs w:val="22"/>
              </w:rPr>
              <w:t>2.17</w:t>
            </w:r>
            <w:r>
              <w:rPr>
                <w:rFonts w:hint="eastAsia" w:ascii="仿宋" w:hAnsi="仿宋" w:eastAsia="仿宋" w:cs="仿宋"/>
                <w:sz w:val="21"/>
                <w:szCs w:val="22"/>
              </w:rPr>
              <w:t>日</w:t>
            </w:r>
          </w:p>
        </w:tc>
        <w:tc>
          <w:tcPr>
            <w:tcW w:w="942" w:type="pct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1"/>
                <w:szCs w:val="22"/>
              </w:rPr>
            </w:pPr>
            <w:r>
              <w:rPr>
                <w:rFonts w:ascii="仿宋" w:hAnsi="仿宋" w:eastAsia="仿宋" w:cs="仿宋"/>
                <w:sz w:val="21"/>
                <w:szCs w:val="22"/>
              </w:rPr>
              <w:t>7:30</w:t>
            </w:r>
            <w:r>
              <w:rPr>
                <w:rFonts w:hint="eastAsia" w:ascii="仿宋" w:hAnsi="仿宋" w:eastAsia="仿宋" w:cs="仿宋"/>
                <w:sz w:val="21"/>
                <w:szCs w:val="22"/>
              </w:rPr>
              <w:t>～8</w:t>
            </w:r>
            <w:r>
              <w:rPr>
                <w:rFonts w:ascii="仿宋" w:hAnsi="仿宋" w:eastAsia="仿宋" w:cs="仿宋"/>
                <w:sz w:val="21"/>
                <w:szCs w:val="22"/>
              </w:rPr>
              <w:t>:00</w:t>
            </w:r>
          </w:p>
        </w:tc>
        <w:tc>
          <w:tcPr>
            <w:tcW w:w="2400" w:type="pct"/>
            <w:vAlign w:val="center"/>
          </w:tcPr>
          <w:p>
            <w:pPr>
              <w:jc w:val="left"/>
              <w:rPr>
                <w:rFonts w:ascii="仿宋" w:hAnsi="仿宋" w:eastAsia="仿宋" w:cs="仿宋"/>
                <w:sz w:val="21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裁判员、参赛代表队报到，领取比赛材料,裁判员会议，熟悉竞赛现场、材料和设备</w:t>
            </w:r>
          </w:p>
        </w:tc>
        <w:tc>
          <w:tcPr>
            <w:tcW w:w="650" w:type="pct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1"/>
                <w:szCs w:val="22"/>
              </w:rPr>
            </w:pPr>
            <w:r>
              <w:rPr>
                <w:rFonts w:hint="eastAsia" w:ascii="仿宋" w:hAnsi="仿宋" w:eastAsia="仿宋" w:cs="仿宋"/>
                <w:sz w:val="21"/>
                <w:szCs w:val="22"/>
              </w:rPr>
              <w:t>星海楼门厅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exact"/>
        </w:trPr>
        <w:tc>
          <w:tcPr>
            <w:tcW w:w="1006" w:type="pct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1"/>
                <w:szCs w:val="22"/>
              </w:rPr>
            </w:pPr>
          </w:p>
        </w:tc>
        <w:tc>
          <w:tcPr>
            <w:tcW w:w="942" w:type="pct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1"/>
                <w:szCs w:val="22"/>
              </w:rPr>
            </w:pPr>
            <w:r>
              <w:rPr>
                <w:rFonts w:hint="eastAsia" w:ascii="仿宋" w:hAnsi="仿宋" w:eastAsia="仿宋" w:cs="仿宋"/>
                <w:sz w:val="21"/>
                <w:szCs w:val="22"/>
              </w:rPr>
              <w:t>8：0</w:t>
            </w:r>
            <w:r>
              <w:rPr>
                <w:rFonts w:ascii="仿宋" w:hAnsi="仿宋" w:eastAsia="仿宋" w:cs="仿宋"/>
                <w:sz w:val="21"/>
                <w:szCs w:val="22"/>
              </w:rPr>
              <w:t>0</w:t>
            </w:r>
            <w:r>
              <w:rPr>
                <w:rFonts w:hint="eastAsia" w:ascii="仿宋" w:hAnsi="仿宋" w:eastAsia="仿宋" w:cs="仿宋"/>
                <w:sz w:val="21"/>
                <w:szCs w:val="22"/>
              </w:rPr>
              <w:t>～8</w:t>
            </w:r>
            <w:r>
              <w:rPr>
                <w:rFonts w:ascii="仿宋" w:hAnsi="仿宋" w:eastAsia="仿宋" w:cs="仿宋"/>
                <w:sz w:val="21"/>
                <w:szCs w:val="22"/>
              </w:rPr>
              <w:t>:20</w:t>
            </w:r>
          </w:p>
        </w:tc>
        <w:tc>
          <w:tcPr>
            <w:tcW w:w="2400" w:type="pct"/>
            <w:vAlign w:val="center"/>
          </w:tcPr>
          <w:p>
            <w:pPr>
              <w:jc w:val="left"/>
              <w:rPr>
                <w:rFonts w:ascii="仿宋" w:hAnsi="仿宋" w:eastAsia="仿宋" w:cs="仿宋"/>
                <w:sz w:val="21"/>
                <w:szCs w:val="22"/>
              </w:rPr>
            </w:pPr>
            <w:r>
              <w:rPr>
                <w:rFonts w:hint="eastAsia" w:ascii="仿宋" w:hAnsi="仿宋" w:eastAsia="仿宋" w:cs="仿宋"/>
                <w:sz w:val="21"/>
                <w:szCs w:val="22"/>
              </w:rPr>
              <w:t>适宜嫁接砧木接穗选择配对</w:t>
            </w:r>
          </w:p>
        </w:tc>
        <w:tc>
          <w:tcPr>
            <w:tcW w:w="650" w:type="pct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1"/>
                <w:szCs w:val="22"/>
              </w:rPr>
            </w:pPr>
            <w:r>
              <w:rPr>
                <w:rFonts w:hint="eastAsia" w:ascii="仿宋" w:hAnsi="仿宋" w:eastAsia="仿宋" w:cs="仿宋"/>
                <w:sz w:val="21"/>
                <w:szCs w:val="22"/>
              </w:rPr>
              <w:t>赛场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exact"/>
        </w:trPr>
        <w:tc>
          <w:tcPr>
            <w:tcW w:w="1006" w:type="pct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1"/>
                <w:szCs w:val="22"/>
              </w:rPr>
            </w:pPr>
          </w:p>
        </w:tc>
        <w:tc>
          <w:tcPr>
            <w:tcW w:w="942" w:type="pct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1"/>
                <w:szCs w:val="22"/>
              </w:rPr>
            </w:pPr>
            <w:r>
              <w:rPr>
                <w:rFonts w:hint="eastAsia" w:ascii="仿宋" w:hAnsi="仿宋" w:eastAsia="仿宋" w:cs="仿宋"/>
                <w:sz w:val="21"/>
                <w:szCs w:val="22"/>
              </w:rPr>
              <w:t>8</w:t>
            </w:r>
            <w:r>
              <w:rPr>
                <w:rFonts w:ascii="仿宋" w:hAnsi="仿宋" w:eastAsia="仿宋" w:cs="仿宋"/>
                <w:sz w:val="21"/>
                <w:szCs w:val="22"/>
              </w:rPr>
              <w:t>:30</w:t>
            </w:r>
            <w:r>
              <w:rPr>
                <w:rFonts w:hint="eastAsia" w:ascii="仿宋" w:hAnsi="仿宋" w:eastAsia="仿宋" w:cs="仿宋"/>
                <w:sz w:val="21"/>
                <w:szCs w:val="22"/>
              </w:rPr>
              <w:t>～</w:t>
            </w:r>
            <w:r>
              <w:rPr>
                <w:rFonts w:ascii="仿宋" w:hAnsi="仿宋" w:eastAsia="仿宋" w:cs="仿宋"/>
                <w:sz w:val="21"/>
                <w:szCs w:val="22"/>
              </w:rPr>
              <w:t>9:10</w:t>
            </w:r>
          </w:p>
        </w:tc>
        <w:tc>
          <w:tcPr>
            <w:tcW w:w="2400" w:type="pct"/>
            <w:vAlign w:val="center"/>
          </w:tcPr>
          <w:p>
            <w:pPr>
              <w:jc w:val="left"/>
              <w:rPr>
                <w:rFonts w:ascii="仿宋" w:hAnsi="仿宋" w:eastAsia="仿宋" w:cs="仿宋"/>
                <w:sz w:val="21"/>
                <w:szCs w:val="22"/>
              </w:rPr>
            </w:pPr>
            <w:r>
              <w:rPr>
                <w:rFonts w:hint="eastAsia" w:ascii="仿宋" w:hAnsi="仿宋" w:eastAsia="仿宋" w:cs="仿宋"/>
                <w:sz w:val="21"/>
                <w:szCs w:val="22"/>
              </w:rPr>
              <w:t>嫁接操作（茄子劈接）</w:t>
            </w:r>
          </w:p>
        </w:tc>
        <w:tc>
          <w:tcPr>
            <w:tcW w:w="650" w:type="pct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1"/>
                <w:szCs w:val="22"/>
              </w:rPr>
              <w:t>赛场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exact"/>
        </w:trPr>
        <w:tc>
          <w:tcPr>
            <w:tcW w:w="1006" w:type="pct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1"/>
                <w:szCs w:val="22"/>
              </w:rPr>
            </w:pPr>
          </w:p>
        </w:tc>
        <w:tc>
          <w:tcPr>
            <w:tcW w:w="942" w:type="pct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1"/>
                <w:szCs w:val="22"/>
              </w:rPr>
            </w:pPr>
            <w:r>
              <w:rPr>
                <w:rFonts w:hint="eastAsia" w:ascii="仿宋" w:hAnsi="仿宋" w:eastAsia="仿宋" w:cs="仿宋"/>
                <w:sz w:val="21"/>
                <w:szCs w:val="22"/>
              </w:rPr>
              <w:t>9</w:t>
            </w:r>
            <w:r>
              <w:rPr>
                <w:rFonts w:ascii="仿宋" w:hAnsi="仿宋" w:eastAsia="仿宋" w:cs="仿宋"/>
                <w:sz w:val="21"/>
                <w:szCs w:val="22"/>
              </w:rPr>
              <w:t>:10</w:t>
            </w:r>
            <w:r>
              <w:rPr>
                <w:rFonts w:hint="eastAsia" w:ascii="仿宋" w:hAnsi="仿宋" w:eastAsia="仿宋" w:cs="仿宋"/>
                <w:sz w:val="21"/>
                <w:szCs w:val="22"/>
              </w:rPr>
              <w:t>～1</w:t>
            </w:r>
            <w:r>
              <w:rPr>
                <w:rFonts w:ascii="仿宋" w:hAnsi="仿宋" w:eastAsia="仿宋" w:cs="仿宋"/>
                <w:sz w:val="21"/>
                <w:szCs w:val="22"/>
              </w:rPr>
              <w:t>0:00</w:t>
            </w:r>
          </w:p>
        </w:tc>
        <w:tc>
          <w:tcPr>
            <w:tcW w:w="2400" w:type="pct"/>
            <w:vAlign w:val="center"/>
          </w:tcPr>
          <w:p>
            <w:pPr>
              <w:jc w:val="left"/>
              <w:rPr>
                <w:rFonts w:ascii="仿宋" w:hAnsi="仿宋" w:eastAsia="仿宋" w:cs="仿宋"/>
                <w:sz w:val="21"/>
                <w:szCs w:val="22"/>
              </w:rPr>
            </w:pPr>
            <w:r>
              <w:rPr>
                <w:rFonts w:hint="eastAsia" w:ascii="仿宋" w:hAnsi="仿宋" w:eastAsia="仿宋" w:cs="仿宋"/>
                <w:sz w:val="21"/>
                <w:szCs w:val="22"/>
              </w:rPr>
              <w:t>嫁接苗转入温室养护</w:t>
            </w:r>
          </w:p>
        </w:tc>
        <w:tc>
          <w:tcPr>
            <w:tcW w:w="650" w:type="pct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1"/>
                <w:szCs w:val="22"/>
              </w:rPr>
            </w:pPr>
            <w:r>
              <w:rPr>
                <w:rFonts w:hint="eastAsia" w:ascii="仿宋" w:hAnsi="仿宋" w:eastAsia="仿宋" w:cs="仿宋"/>
                <w:sz w:val="21"/>
                <w:szCs w:val="22"/>
              </w:rPr>
              <w:t>赛场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exact"/>
        </w:trPr>
        <w:tc>
          <w:tcPr>
            <w:tcW w:w="1006" w:type="pct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1"/>
                <w:szCs w:val="22"/>
              </w:rPr>
            </w:pPr>
          </w:p>
        </w:tc>
        <w:tc>
          <w:tcPr>
            <w:tcW w:w="942" w:type="pct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1"/>
                <w:szCs w:val="22"/>
              </w:rPr>
            </w:pPr>
            <w:r>
              <w:rPr>
                <w:rFonts w:hint="eastAsia" w:ascii="仿宋" w:hAnsi="仿宋" w:eastAsia="仿宋" w:cs="仿宋"/>
                <w:sz w:val="21"/>
                <w:szCs w:val="22"/>
              </w:rPr>
              <w:t>1</w:t>
            </w:r>
            <w:r>
              <w:rPr>
                <w:rFonts w:ascii="仿宋" w:hAnsi="仿宋" w:eastAsia="仿宋" w:cs="仿宋"/>
                <w:sz w:val="21"/>
                <w:szCs w:val="22"/>
              </w:rPr>
              <w:t>0:20</w:t>
            </w:r>
            <w:r>
              <w:rPr>
                <w:rFonts w:hint="eastAsia" w:ascii="仿宋" w:hAnsi="仿宋" w:eastAsia="仿宋" w:cs="仿宋"/>
                <w:sz w:val="21"/>
                <w:szCs w:val="22"/>
              </w:rPr>
              <w:t>～1</w:t>
            </w:r>
            <w:r>
              <w:rPr>
                <w:rFonts w:ascii="仿宋" w:hAnsi="仿宋" w:eastAsia="仿宋" w:cs="仿宋"/>
                <w:sz w:val="21"/>
                <w:szCs w:val="22"/>
              </w:rPr>
              <w:t>1:00</w:t>
            </w:r>
          </w:p>
        </w:tc>
        <w:tc>
          <w:tcPr>
            <w:tcW w:w="2400" w:type="pct"/>
            <w:vAlign w:val="center"/>
          </w:tcPr>
          <w:p>
            <w:pPr>
              <w:jc w:val="left"/>
              <w:rPr>
                <w:rFonts w:ascii="仿宋" w:hAnsi="仿宋" w:eastAsia="仿宋" w:cs="仿宋"/>
                <w:sz w:val="21"/>
                <w:szCs w:val="22"/>
              </w:rPr>
            </w:pPr>
            <w:r>
              <w:rPr>
                <w:rFonts w:ascii="仿宋" w:hAnsi="仿宋" w:eastAsia="仿宋" w:cs="仿宋"/>
                <w:sz w:val="21"/>
                <w:szCs w:val="22"/>
              </w:rPr>
              <w:t>嫁接操作（黄瓜插接）</w:t>
            </w:r>
          </w:p>
        </w:tc>
        <w:tc>
          <w:tcPr>
            <w:tcW w:w="650" w:type="pct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1"/>
                <w:szCs w:val="22"/>
              </w:rPr>
            </w:pPr>
            <w:r>
              <w:rPr>
                <w:rFonts w:hint="eastAsia" w:ascii="仿宋" w:hAnsi="仿宋" w:eastAsia="仿宋" w:cs="仿宋"/>
                <w:sz w:val="21"/>
                <w:szCs w:val="22"/>
              </w:rPr>
              <w:t>赛场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exact"/>
        </w:trPr>
        <w:tc>
          <w:tcPr>
            <w:tcW w:w="1006" w:type="pct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1"/>
                <w:szCs w:val="22"/>
              </w:rPr>
            </w:pPr>
          </w:p>
        </w:tc>
        <w:tc>
          <w:tcPr>
            <w:tcW w:w="942" w:type="pct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1"/>
                <w:szCs w:val="22"/>
              </w:rPr>
            </w:pPr>
            <w:r>
              <w:rPr>
                <w:rFonts w:ascii="仿宋" w:hAnsi="仿宋" w:eastAsia="仿宋" w:cs="仿宋"/>
                <w:sz w:val="21"/>
                <w:szCs w:val="22"/>
              </w:rPr>
              <w:t>11:0</w:t>
            </w:r>
            <w:r>
              <w:rPr>
                <w:rFonts w:hint="eastAsia" w:ascii="仿宋" w:hAnsi="仿宋" w:eastAsia="仿宋" w:cs="仿宋"/>
                <w:sz w:val="21"/>
                <w:szCs w:val="22"/>
              </w:rPr>
              <w:t>0～</w:t>
            </w:r>
            <w:r>
              <w:rPr>
                <w:rFonts w:ascii="仿宋" w:hAnsi="仿宋" w:eastAsia="仿宋" w:cs="仿宋"/>
                <w:sz w:val="21"/>
                <w:szCs w:val="22"/>
              </w:rPr>
              <w:t>11:20</w:t>
            </w:r>
          </w:p>
        </w:tc>
        <w:tc>
          <w:tcPr>
            <w:tcW w:w="2400" w:type="pct"/>
            <w:vAlign w:val="center"/>
          </w:tcPr>
          <w:p>
            <w:pPr>
              <w:jc w:val="left"/>
              <w:rPr>
                <w:rFonts w:ascii="仿宋" w:hAnsi="仿宋" w:eastAsia="仿宋" w:cs="仿宋"/>
                <w:sz w:val="21"/>
                <w:szCs w:val="22"/>
              </w:rPr>
            </w:pPr>
            <w:r>
              <w:rPr>
                <w:rFonts w:hint="eastAsia" w:ascii="仿宋" w:hAnsi="仿宋" w:eastAsia="仿宋" w:cs="仿宋"/>
                <w:sz w:val="21"/>
                <w:szCs w:val="22"/>
              </w:rPr>
              <w:t>嫁接苗转入温室养护</w:t>
            </w:r>
          </w:p>
        </w:tc>
        <w:tc>
          <w:tcPr>
            <w:tcW w:w="650" w:type="pct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1"/>
                <w:szCs w:val="22"/>
              </w:rPr>
              <w:t>赛场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exact"/>
        </w:trPr>
        <w:tc>
          <w:tcPr>
            <w:tcW w:w="1006" w:type="pct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1"/>
                <w:szCs w:val="22"/>
              </w:rPr>
            </w:pPr>
          </w:p>
        </w:tc>
        <w:tc>
          <w:tcPr>
            <w:tcW w:w="942" w:type="pct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1"/>
                <w:szCs w:val="22"/>
              </w:rPr>
            </w:pPr>
            <w:r>
              <w:rPr>
                <w:rFonts w:ascii="仿宋" w:hAnsi="仿宋" w:eastAsia="仿宋" w:cs="仿宋"/>
                <w:sz w:val="21"/>
                <w:szCs w:val="22"/>
              </w:rPr>
              <w:t>11:</w:t>
            </w:r>
            <w:r>
              <w:rPr>
                <w:rFonts w:hint="eastAsia" w:ascii="仿宋" w:hAnsi="仿宋" w:eastAsia="仿宋" w:cs="仿宋"/>
                <w:sz w:val="21"/>
                <w:szCs w:val="22"/>
              </w:rPr>
              <w:t>2</w:t>
            </w:r>
            <w:r>
              <w:rPr>
                <w:rFonts w:ascii="仿宋" w:hAnsi="仿宋" w:eastAsia="仿宋" w:cs="仿宋"/>
                <w:sz w:val="21"/>
                <w:szCs w:val="22"/>
              </w:rPr>
              <w:t>0</w:t>
            </w:r>
            <w:r>
              <w:rPr>
                <w:rFonts w:hint="eastAsia" w:ascii="仿宋" w:hAnsi="仿宋" w:eastAsia="仿宋" w:cs="仿宋"/>
                <w:sz w:val="21"/>
                <w:szCs w:val="22"/>
              </w:rPr>
              <w:t>～1</w:t>
            </w:r>
            <w:r>
              <w:rPr>
                <w:rFonts w:ascii="仿宋" w:hAnsi="仿宋" w:eastAsia="仿宋" w:cs="仿宋"/>
                <w:sz w:val="21"/>
                <w:szCs w:val="22"/>
              </w:rPr>
              <w:t>2:00</w:t>
            </w:r>
          </w:p>
        </w:tc>
        <w:tc>
          <w:tcPr>
            <w:tcW w:w="2400" w:type="pct"/>
            <w:vAlign w:val="center"/>
          </w:tcPr>
          <w:p>
            <w:pPr>
              <w:jc w:val="left"/>
              <w:rPr>
                <w:rFonts w:ascii="仿宋" w:hAnsi="仿宋" w:eastAsia="仿宋" w:cs="仿宋"/>
                <w:sz w:val="21"/>
                <w:szCs w:val="22"/>
              </w:rPr>
            </w:pPr>
            <w:r>
              <w:rPr>
                <w:rFonts w:ascii="仿宋" w:hAnsi="仿宋" w:eastAsia="仿宋" w:cs="仿宋"/>
                <w:sz w:val="21"/>
                <w:szCs w:val="22"/>
              </w:rPr>
              <w:t>嫁接操作（西瓜贴接）</w:t>
            </w:r>
          </w:p>
        </w:tc>
        <w:tc>
          <w:tcPr>
            <w:tcW w:w="650" w:type="pct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1"/>
                <w:szCs w:val="22"/>
              </w:rPr>
              <w:t>赛场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exact"/>
        </w:trPr>
        <w:tc>
          <w:tcPr>
            <w:tcW w:w="1006" w:type="pct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1"/>
                <w:szCs w:val="22"/>
              </w:rPr>
            </w:pPr>
          </w:p>
        </w:tc>
        <w:tc>
          <w:tcPr>
            <w:tcW w:w="942" w:type="pct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1"/>
                <w:szCs w:val="22"/>
              </w:rPr>
            </w:pPr>
            <w:r>
              <w:rPr>
                <w:rFonts w:hint="eastAsia" w:ascii="仿宋" w:hAnsi="仿宋" w:eastAsia="仿宋" w:cs="仿宋"/>
                <w:sz w:val="21"/>
                <w:szCs w:val="22"/>
              </w:rPr>
              <w:t>1</w:t>
            </w:r>
            <w:r>
              <w:rPr>
                <w:rFonts w:ascii="仿宋" w:hAnsi="仿宋" w:eastAsia="仿宋" w:cs="仿宋"/>
                <w:sz w:val="21"/>
                <w:szCs w:val="22"/>
              </w:rPr>
              <w:t>2</w:t>
            </w:r>
            <w:r>
              <w:rPr>
                <w:rFonts w:hint="eastAsia" w:ascii="仿宋" w:hAnsi="仿宋" w:eastAsia="仿宋" w:cs="仿宋"/>
                <w:sz w:val="21"/>
                <w:szCs w:val="22"/>
              </w:rPr>
              <w:t>:00～1</w:t>
            </w:r>
            <w:r>
              <w:rPr>
                <w:rFonts w:ascii="仿宋" w:hAnsi="仿宋" w:eastAsia="仿宋" w:cs="仿宋"/>
                <w:sz w:val="21"/>
                <w:szCs w:val="22"/>
              </w:rPr>
              <w:t>2</w:t>
            </w:r>
            <w:r>
              <w:rPr>
                <w:rFonts w:hint="eastAsia" w:ascii="仿宋" w:hAnsi="仿宋" w:eastAsia="仿宋" w:cs="仿宋"/>
                <w:sz w:val="21"/>
                <w:szCs w:val="22"/>
              </w:rPr>
              <w:t>:</w:t>
            </w:r>
            <w:r>
              <w:rPr>
                <w:rFonts w:ascii="仿宋" w:hAnsi="仿宋" w:eastAsia="仿宋" w:cs="仿宋"/>
                <w:sz w:val="21"/>
                <w:szCs w:val="22"/>
              </w:rPr>
              <w:t>20</w:t>
            </w:r>
          </w:p>
        </w:tc>
        <w:tc>
          <w:tcPr>
            <w:tcW w:w="2400" w:type="pct"/>
            <w:vAlign w:val="center"/>
          </w:tcPr>
          <w:p>
            <w:pPr>
              <w:jc w:val="left"/>
              <w:rPr>
                <w:rFonts w:ascii="仿宋" w:hAnsi="仿宋" w:eastAsia="仿宋" w:cs="仿宋"/>
                <w:sz w:val="21"/>
                <w:szCs w:val="22"/>
              </w:rPr>
            </w:pPr>
            <w:r>
              <w:rPr>
                <w:rFonts w:ascii="仿宋" w:hAnsi="仿宋" w:eastAsia="仿宋" w:cs="仿宋"/>
                <w:sz w:val="21"/>
                <w:szCs w:val="22"/>
              </w:rPr>
              <w:t>嫁接苗转入温室养护</w:t>
            </w:r>
          </w:p>
        </w:tc>
        <w:tc>
          <w:tcPr>
            <w:tcW w:w="650" w:type="pct"/>
          </w:tcPr>
          <w:p>
            <w:pPr>
              <w:jc w:val="center"/>
              <w:rPr>
                <w:rFonts w:ascii="仿宋" w:hAnsi="仿宋" w:eastAsia="仿宋" w:cs="仿宋"/>
                <w:sz w:val="21"/>
                <w:szCs w:val="22"/>
              </w:rPr>
            </w:pPr>
            <w:r>
              <w:rPr>
                <w:rFonts w:hint="eastAsia" w:ascii="仿宋" w:hAnsi="仿宋" w:eastAsia="仿宋" w:cs="仿宋"/>
                <w:sz w:val="21"/>
                <w:szCs w:val="22"/>
              </w:rPr>
              <w:t>赛场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exact"/>
        </w:trPr>
        <w:tc>
          <w:tcPr>
            <w:tcW w:w="1006" w:type="pct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1"/>
                <w:szCs w:val="22"/>
              </w:rPr>
            </w:pPr>
          </w:p>
        </w:tc>
        <w:tc>
          <w:tcPr>
            <w:tcW w:w="942" w:type="pct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1"/>
                <w:szCs w:val="22"/>
              </w:rPr>
            </w:pPr>
            <w:r>
              <w:rPr>
                <w:rFonts w:hint="eastAsia" w:ascii="仿宋" w:hAnsi="仿宋" w:eastAsia="仿宋" w:cs="仿宋"/>
                <w:sz w:val="21"/>
                <w:szCs w:val="22"/>
              </w:rPr>
              <w:t>1</w:t>
            </w:r>
            <w:r>
              <w:rPr>
                <w:rFonts w:ascii="仿宋" w:hAnsi="仿宋" w:eastAsia="仿宋" w:cs="仿宋"/>
                <w:sz w:val="21"/>
                <w:szCs w:val="22"/>
              </w:rPr>
              <w:t>3</w:t>
            </w:r>
            <w:r>
              <w:rPr>
                <w:rFonts w:hint="eastAsia" w:ascii="仿宋" w:hAnsi="仿宋" w:eastAsia="仿宋" w:cs="仿宋"/>
                <w:sz w:val="21"/>
                <w:szCs w:val="22"/>
              </w:rPr>
              <w:t>:</w:t>
            </w:r>
            <w:r>
              <w:rPr>
                <w:rFonts w:ascii="仿宋" w:hAnsi="仿宋" w:eastAsia="仿宋" w:cs="仿宋"/>
                <w:sz w:val="21"/>
                <w:szCs w:val="22"/>
              </w:rPr>
              <w:t>00</w:t>
            </w:r>
            <w:r>
              <w:rPr>
                <w:rFonts w:hint="eastAsia" w:ascii="仿宋" w:hAnsi="仿宋" w:eastAsia="仿宋" w:cs="仿宋"/>
                <w:sz w:val="21"/>
                <w:szCs w:val="22"/>
              </w:rPr>
              <w:t>～1</w:t>
            </w:r>
            <w:r>
              <w:rPr>
                <w:rFonts w:ascii="仿宋" w:hAnsi="仿宋" w:eastAsia="仿宋" w:cs="仿宋"/>
                <w:sz w:val="21"/>
                <w:szCs w:val="22"/>
              </w:rPr>
              <w:t>3</w:t>
            </w:r>
            <w:r>
              <w:rPr>
                <w:rFonts w:hint="eastAsia" w:ascii="仿宋" w:hAnsi="仿宋" w:eastAsia="仿宋" w:cs="仿宋"/>
                <w:sz w:val="21"/>
                <w:szCs w:val="22"/>
              </w:rPr>
              <w:t>:20</w:t>
            </w:r>
          </w:p>
        </w:tc>
        <w:tc>
          <w:tcPr>
            <w:tcW w:w="2400" w:type="pct"/>
          </w:tcPr>
          <w:p>
            <w:pPr>
              <w:jc w:val="left"/>
              <w:rPr>
                <w:rFonts w:ascii="仿宋" w:hAnsi="仿宋" w:eastAsia="仿宋" w:cs="仿宋"/>
                <w:sz w:val="21"/>
                <w:szCs w:val="22"/>
              </w:rPr>
            </w:pPr>
            <w:r>
              <w:rPr>
                <w:rFonts w:ascii="仿宋" w:hAnsi="仿宋" w:eastAsia="仿宋" w:cs="仿宋"/>
                <w:sz w:val="21"/>
                <w:szCs w:val="22"/>
              </w:rPr>
              <w:t>领队抽营养液配制分组签</w:t>
            </w:r>
          </w:p>
        </w:tc>
        <w:tc>
          <w:tcPr>
            <w:tcW w:w="650" w:type="pct"/>
          </w:tcPr>
          <w:p>
            <w:pPr>
              <w:jc w:val="center"/>
              <w:rPr>
                <w:rFonts w:ascii="仿宋" w:hAnsi="仿宋" w:eastAsia="仿宋" w:cs="仿宋"/>
                <w:sz w:val="21"/>
                <w:szCs w:val="22"/>
              </w:rPr>
            </w:pPr>
            <w:r>
              <w:rPr>
                <w:rFonts w:hint="eastAsia" w:ascii="仿宋" w:hAnsi="仿宋" w:eastAsia="仿宋" w:cs="仿宋"/>
                <w:sz w:val="21"/>
                <w:szCs w:val="22"/>
              </w:rPr>
              <w:t>赛场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exact"/>
        </w:trPr>
        <w:tc>
          <w:tcPr>
            <w:tcW w:w="1006" w:type="pct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1"/>
                <w:szCs w:val="22"/>
              </w:rPr>
            </w:pPr>
          </w:p>
        </w:tc>
        <w:tc>
          <w:tcPr>
            <w:tcW w:w="942" w:type="pct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1"/>
                <w:szCs w:val="22"/>
              </w:rPr>
            </w:pPr>
            <w:r>
              <w:rPr>
                <w:rFonts w:hint="eastAsia" w:ascii="仿宋" w:hAnsi="仿宋" w:eastAsia="仿宋" w:cs="仿宋"/>
                <w:sz w:val="21"/>
                <w:szCs w:val="22"/>
              </w:rPr>
              <w:t>1</w:t>
            </w:r>
            <w:r>
              <w:rPr>
                <w:rFonts w:ascii="仿宋" w:hAnsi="仿宋" w:eastAsia="仿宋" w:cs="仿宋"/>
                <w:sz w:val="21"/>
                <w:szCs w:val="22"/>
              </w:rPr>
              <w:t>3</w:t>
            </w:r>
            <w:r>
              <w:rPr>
                <w:rFonts w:hint="eastAsia" w:ascii="仿宋" w:hAnsi="仿宋" w:eastAsia="仿宋" w:cs="仿宋"/>
                <w:sz w:val="21"/>
                <w:szCs w:val="22"/>
              </w:rPr>
              <w:t>:</w:t>
            </w:r>
            <w:r>
              <w:rPr>
                <w:rFonts w:ascii="仿宋" w:hAnsi="仿宋" w:eastAsia="仿宋" w:cs="仿宋"/>
                <w:sz w:val="21"/>
                <w:szCs w:val="22"/>
              </w:rPr>
              <w:t>20</w:t>
            </w:r>
            <w:r>
              <w:rPr>
                <w:rFonts w:hint="eastAsia" w:ascii="仿宋" w:hAnsi="仿宋" w:eastAsia="仿宋" w:cs="仿宋"/>
                <w:sz w:val="21"/>
                <w:szCs w:val="22"/>
              </w:rPr>
              <w:t>～1</w:t>
            </w:r>
            <w:r>
              <w:rPr>
                <w:rFonts w:ascii="仿宋" w:hAnsi="仿宋" w:eastAsia="仿宋" w:cs="仿宋"/>
                <w:sz w:val="21"/>
                <w:szCs w:val="22"/>
              </w:rPr>
              <w:t>4</w:t>
            </w:r>
            <w:r>
              <w:rPr>
                <w:rFonts w:hint="eastAsia" w:ascii="仿宋" w:hAnsi="仿宋" w:eastAsia="仿宋" w:cs="仿宋"/>
                <w:sz w:val="21"/>
                <w:szCs w:val="22"/>
              </w:rPr>
              <w:t>：30</w:t>
            </w:r>
          </w:p>
        </w:tc>
        <w:tc>
          <w:tcPr>
            <w:tcW w:w="2400" w:type="pct"/>
            <w:vAlign w:val="center"/>
          </w:tcPr>
          <w:p>
            <w:pPr>
              <w:jc w:val="left"/>
              <w:rPr>
                <w:rFonts w:ascii="仿宋" w:hAnsi="仿宋" w:eastAsia="仿宋" w:cs="仿宋"/>
                <w:sz w:val="21"/>
                <w:szCs w:val="22"/>
              </w:rPr>
            </w:pPr>
            <w:r>
              <w:rPr>
                <w:rFonts w:ascii="仿宋" w:hAnsi="仿宋" w:eastAsia="仿宋" w:cs="仿宋"/>
                <w:sz w:val="21"/>
                <w:szCs w:val="22"/>
              </w:rPr>
              <w:t>营养液配制操作</w:t>
            </w:r>
          </w:p>
        </w:tc>
        <w:tc>
          <w:tcPr>
            <w:tcW w:w="650" w:type="pct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1"/>
                <w:szCs w:val="22"/>
              </w:rPr>
              <w:t>赛场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exact"/>
        </w:trPr>
        <w:tc>
          <w:tcPr>
            <w:tcW w:w="1006" w:type="pct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1"/>
                <w:szCs w:val="22"/>
              </w:rPr>
            </w:pPr>
          </w:p>
        </w:tc>
        <w:tc>
          <w:tcPr>
            <w:tcW w:w="942" w:type="pct"/>
            <w:tcBorders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1"/>
                <w:szCs w:val="22"/>
              </w:rPr>
            </w:pPr>
            <w:r>
              <w:rPr>
                <w:rFonts w:hint="eastAsia" w:ascii="仿宋" w:hAnsi="仿宋" w:eastAsia="仿宋" w:cs="仿宋"/>
                <w:sz w:val="21"/>
                <w:szCs w:val="22"/>
              </w:rPr>
              <w:t>1</w:t>
            </w:r>
            <w:r>
              <w:rPr>
                <w:rFonts w:ascii="仿宋" w:hAnsi="仿宋" w:eastAsia="仿宋" w:cs="仿宋"/>
                <w:sz w:val="21"/>
                <w:szCs w:val="22"/>
              </w:rPr>
              <w:t>4:</w:t>
            </w:r>
            <w:r>
              <w:rPr>
                <w:rFonts w:hint="eastAsia" w:ascii="仿宋" w:hAnsi="仿宋" w:eastAsia="仿宋" w:cs="仿宋"/>
                <w:sz w:val="21"/>
                <w:szCs w:val="22"/>
              </w:rPr>
              <w:t>5</w:t>
            </w:r>
            <w:r>
              <w:rPr>
                <w:rFonts w:ascii="仿宋" w:hAnsi="仿宋" w:eastAsia="仿宋" w:cs="仿宋"/>
                <w:sz w:val="21"/>
                <w:szCs w:val="22"/>
              </w:rPr>
              <w:t>0</w:t>
            </w:r>
            <w:r>
              <w:rPr>
                <w:rFonts w:hint="eastAsia" w:ascii="仿宋" w:hAnsi="仿宋" w:eastAsia="仿宋" w:cs="仿宋"/>
                <w:sz w:val="21"/>
                <w:szCs w:val="22"/>
              </w:rPr>
              <w:t>～1</w:t>
            </w:r>
            <w:r>
              <w:rPr>
                <w:rFonts w:ascii="仿宋" w:hAnsi="仿宋" w:eastAsia="仿宋" w:cs="仿宋"/>
                <w:sz w:val="21"/>
                <w:szCs w:val="22"/>
              </w:rPr>
              <w:t>5</w:t>
            </w:r>
            <w:r>
              <w:rPr>
                <w:rFonts w:hint="eastAsia" w:ascii="仿宋" w:hAnsi="仿宋" w:eastAsia="仿宋" w:cs="仿宋"/>
                <w:sz w:val="21"/>
                <w:szCs w:val="22"/>
              </w:rPr>
              <w:t>：5</w:t>
            </w:r>
            <w:r>
              <w:rPr>
                <w:rFonts w:ascii="仿宋" w:hAnsi="仿宋" w:eastAsia="仿宋" w:cs="仿宋"/>
                <w:sz w:val="21"/>
                <w:szCs w:val="22"/>
              </w:rPr>
              <w:t>0</w:t>
            </w:r>
          </w:p>
        </w:tc>
        <w:tc>
          <w:tcPr>
            <w:tcW w:w="2400" w:type="pct"/>
            <w:tcBorders>
              <w:bottom w:val="single" w:color="000000" w:sz="6" w:space="0"/>
            </w:tcBorders>
            <w:vAlign w:val="center"/>
          </w:tcPr>
          <w:p>
            <w:pPr>
              <w:jc w:val="left"/>
              <w:rPr>
                <w:rFonts w:ascii="仿宋" w:hAnsi="仿宋" w:eastAsia="仿宋" w:cs="仿宋"/>
                <w:sz w:val="21"/>
                <w:szCs w:val="22"/>
              </w:rPr>
            </w:pPr>
            <w:r>
              <w:rPr>
                <w:rFonts w:ascii="仿宋" w:hAnsi="仿宋" w:eastAsia="仿宋" w:cs="仿宋"/>
                <w:sz w:val="21"/>
                <w:szCs w:val="22"/>
              </w:rPr>
              <w:t>蔬菜生产理论测试</w:t>
            </w:r>
          </w:p>
        </w:tc>
        <w:tc>
          <w:tcPr>
            <w:tcW w:w="650" w:type="pct"/>
            <w:tcBorders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1"/>
                <w:szCs w:val="22"/>
              </w:rPr>
              <w:t>赛场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exact"/>
        </w:trPr>
        <w:tc>
          <w:tcPr>
            <w:tcW w:w="1006" w:type="pct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1"/>
                <w:szCs w:val="22"/>
              </w:rPr>
            </w:pPr>
            <w:r>
              <w:rPr>
                <w:rFonts w:hint="eastAsia" w:ascii="仿宋" w:hAnsi="仿宋" w:eastAsia="仿宋" w:cs="仿宋"/>
                <w:sz w:val="21"/>
                <w:szCs w:val="22"/>
              </w:rPr>
              <w:t>1</w:t>
            </w:r>
            <w:r>
              <w:rPr>
                <w:rFonts w:ascii="仿宋" w:hAnsi="仿宋" w:eastAsia="仿宋" w:cs="仿宋"/>
                <w:sz w:val="21"/>
                <w:szCs w:val="22"/>
              </w:rPr>
              <w:t>2.18</w:t>
            </w:r>
            <w:r>
              <w:rPr>
                <w:rFonts w:hint="eastAsia" w:ascii="仿宋" w:hAnsi="仿宋" w:eastAsia="仿宋" w:cs="仿宋"/>
                <w:sz w:val="21"/>
                <w:szCs w:val="22"/>
              </w:rPr>
              <w:t>日</w:t>
            </w:r>
          </w:p>
        </w:tc>
        <w:tc>
          <w:tcPr>
            <w:tcW w:w="942" w:type="pct"/>
            <w:tcBorders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1"/>
                <w:szCs w:val="22"/>
              </w:rPr>
            </w:pPr>
            <w:r>
              <w:rPr>
                <w:rFonts w:hint="eastAsia" w:ascii="仿宋" w:hAnsi="仿宋" w:eastAsia="仿宋" w:cs="仿宋"/>
                <w:sz w:val="21"/>
                <w:szCs w:val="22"/>
              </w:rPr>
              <w:t>9</w:t>
            </w:r>
            <w:r>
              <w:rPr>
                <w:rFonts w:ascii="仿宋" w:hAnsi="仿宋" w:eastAsia="仿宋" w:cs="仿宋"/>
                <w:sz w:val="21"/>
                <w:szCs w:val="22"/>
              </w:rPr>
              <w:t>:00</w:t>
            </w:r>
            <w:r>
              <w:rPr>
                <w:rFonts w:hint="eastAsia" w:ascii="仿宋" w:hAnsi="仿宋" w:eastAsia="仿宋" w:cs="仿宋"/>
                <w:sz w:val="21"/>
                <w:szCs w:val="22"/>
              </w:rPr>
              <w:t>～1</w:t>
            </w:r>
            <w:r>
              <w:rPr>
                <w:rFonts w:ascii="仿宋" w:hAnsi="仿宋" w:eastAsia="仿宋" w:cs="仿宋"/>
                <w:sz w:val="21"/>
                <w:szCs w:val="22"/>
              </w:rPr>
              <w:t>0:00</w:t>
            </w:r>
          </w:p>
        </w:tc>
        <w:tc>
          <w:tcPr>
            <w:tcW w:w="2400" w:type="pct"/>
            <w:tcBorders>
              <w:bottom w:val="single" w:color="000000" w:sz="6" w:space="0"/>
            </w:tcBorders>
            <w:vAlign w:val="center"/>
          </w:tcPr>
          <w:p>
            <w:pPr>
              <w:jc w:val="left"/>
              <w:rPr>
                <w:rFonts w:ascii="仿宋" w:hAnsi="仿宋" w:eastAsia="仿宋" w:cs="仿宋"/>
                <w:sz w:val="21"/>
                <w:szCs w:val="22"/>
              </w:rPr>
            </w:pPr>
            <w:r>
              <w:rPr>
                <w:rFonts w:ascii="仿宋" w:hAnsi="仿宋" w:eastAsia="仿宋" w:cs="仿宋"/>
                <w:sz w:val="21"/>
                <w:szCs w:val="22"/>
              </w:rPr>
              <w:t>嫁接苗接后检查管理检录</w:t>
            </w:r>
          </w:p>
        </w:tc>
        <w:tc>
          <w:tcPr>
            <w:tcW w:w="650" w:type="pct"/>
            <w:tcBorders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1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赛场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exact"/>
        </w:trPr>
        <w:tc>
          <w:tcPr>
            <w:tcW w:w="1006" w:type="pct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1"/>
                <w:szCs w:val="22"/>
              </w:rPr>
            </w:pPr>
          </w:p>
        </w:tc>
        <w:tc>
          <w:tcPr>
            <w:tcW w:w="942" w:type="pct"/>
            <w:tcBorders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1"/>
                <w:szCs w:val="22"/>
              </w:rPr>
            </w:pPr>
            <w:r>
              <w:rPr>
                <w:rFonts w:hint="eastAsia" w:ascii="仿宋" w:hAnsi="仿宋" w:eastAsia="仿宋" w:cs="仿宋"/>
                <w:sz w:val="21"/>
                <w:szCs w:val="22"/>
              </w:rPr>
              <w:t>1</w:t>
            </w:r>
            <w:r>
              <w:rPr>
                <w:rFonts w:ascii="仿宋" w:hAnsi="仿宋" w:eastAsia="仿宋" w:cs="仿宋"/>
                <w:sz w:val="21"/>
                <w:szCs w:val="22"/>
              </w:rPr>
              <w:t>0:30</w:t>
            </w:r>
            <w:r>
              <w:rPr>
                <w:rFonts w:hint="eastAsia" w:ascii="仿宋" w:hAnsi="仿宋" w:eastAsia="仿宋" w:cs="仿宋"/>
                <w:sz w:val="21"/>
                <w:szCs w:val="22"/>
              </w:rPr>
              <w:t>～1</w:t>
            </w:r>
            <w:r>
              <w:rPr>
                <w:rFonts w:ascii="仿宋" w:hAnsi="仿宋" w:eastAsia="仿宋" w:cs="仿宋"/>
                <w:sz w:val="21"/>
                <w:szCs w:val="22"/>
              </w:rPr>
              <w:t>1:00</w:t>
            </w:r>
          </w:p>
        </w:tc>
        <w:tc>
          <w:tcPr>
            <w:tcW w:w="2400" w:type="pct"/>
            <w:tcBorders>
              <w:bottom w:val="single" w:color="000000" w:sz="6" w:space="0"/>
            </w:tcBorders>
            <w:vAlign w:val="center"/>
          </w:tcPr>
          <w:p>
            <w:pPr>
              <w:jc w:val="left"/>
              <w:rPr>
                <w:rFonts w:ascii="仿宋" w:hAnsi="仿宋" w:eastAsia="仿宋" w:cs="仿宋"/>
                <w:sz w:val="21"/>
                <w:szCs w:val="22"/>
              </w:rPr>
            </w:pPr>
            <w:r>
              <w:rPr>
                <w:rFonts w:hint="eastAsia" w:ascii="仿宋" w:hAnsi="仿宋" w:eastAsia="仿宋" w:cs="仿宋"/>
                <w:sz w:val="21"/>
                <w:szCs w:val="22"/>
              </w:rPr>
              <w:t>接后成活率检查,公布成绩、竞赛技术点评及闭赛式</w:t>
            </w:r>
          </w:p>
        </w:tc>
        <w:tc>
          <w:tcPr>
            <w:tcW w:w="650" w:type="pct"/>
            <w:tcBorders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1"/>
                <w:szCs w:val="22"/>
              </w:rPr>
            </w:pPr>
            <w:r>
              <w:rPr>
                <w:rFonts w:hint="eastAsia" w:ascii="仿宋" w:hAnsi="仿宋" w:eastAsia="仿宋" w:cs="仿宋"/>
                <w:sz w:val="21"/>
                <w:szCs w:val="22"/>
              </w:rPr>
              <w:t>星海楼一楼教室</w:t>
            </w:r>
          </w:p>
        </w:tc>
      </w:tr>
    </w:tbl>
    <w:p>
      <w:pPr>
        <w:spacing w:line="560" w:lineRule="exact"/>
        <w:ind w:firstLine="560" w:firstLineChars="200"/>
        <w:jc w:val="center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  <w:t>竞赛日程具体安排</w:t>
      </w:r>
    </w:p>
    <w:p>
      <w:pPr>
        <w:spacing w:line="480" w:lineRule="exact"/>
        <w:ind w:firstLine="640" w:firstLineChars="200"/>
        <w:jc w:val="left"/>
        <w:rPr>
          <w:rFonts w:ascii="黑体" w:hAnsi="黑体" w:eastAsia="黑体" w:cs="仿宋"/>
          <w:color w:val="000000"/>
          <w:sz w:val="32"/>
          <w:szCs w:val="32"/>
        </w:rPr>
      </w:pPr>
      <w:r>
        <w:rPr>
          <w:rFonts w:hint="eastAsia" w:ascii="黑体" w:hAnsi="黑体" w:eastAsia="黑体" w:cs="仿宋"/>
          <w:color w:val="000000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仿宋"/>
          <w:color w:val="000000"/>
          <w:sz w:val="32"/>
          <w:szCs w:val="32"/>
        </w:rPr>
        <w:t>、食宿及交通安排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比赛期间住宿自行联系学校附近住宿宾馆，费用自理。各代表队用餐自行解决，如需在承办单位师生食堂用餐，请现场购买用餐劵。</w:t>
      </w:r>
    </w:p>
    <w:p>
      <w:pPr>
        <w:spacing w:line="480" w:lineRule="exact"/>
        <w:ind w:firstLine="640" w:firstLineChars="200"/>
        <w:jc w:val="left"/>
        <w:rPr>
          <w:rFonts w:ascii="黑体" w:hAnsi="黑体" w:eastAsia="黑体" w:cs="仿宋"/>
          <w:color w:val="000000"/>
          <w:sz w:val="32"/>
          <w:szCs w:val="32"/>
        </w:rPr>
      </w:pPr>
      <w:r>
        <w:rPr>
          <w:rFonts w:hint="eastAsia" w:ascii="黑体" w:hAnsi="黑体" w:eastAsia="黑体" w:cs="仿宋"/>
          <w:color w:val="000000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仿宋"/>
          <w:color w:val="000000"/>
          <w:sz w:val="32"/>
          <w:szCs w:val="32"/>
        </w:rPr>
        <w:t>、比赛内容</w:t>
      </w:r>
    </w:p>
    <w:p>
      <w:pPr>
        <w:spacing w:line="480" w:lineRule="exact"/>
        <w:ind w:firstLine="600" w:firstLineChars="200"/>
        <w:jc w:val="left"/>
        <w:rPr>
          <w:rFonts w:hint="eastAsia"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见2022年青岛市职业学校技能大赛蔬菜嫁接赛项规程。</w:t>
      </w:r>
    </w:p>
    <w:p>
      <w:pPr>
        <w:spacing w:line="480" w:lineRule="exact"/>
        <w:ind w:firstLine="640" w:firstLineChars="200"/>
        <w:jc w:val="left"/>
        <w:rPr>
          <w:rFonts w:ascii="黑体" w:hAnsi="黑体" w:eastAsia="黑体" w:cs="仿宋"/>
          <w:color w:val="000000"/>
          <w:sz w:val="32"/>
          <w:szCs w:val="32"/>
        </w:rPr>
      </w:pPr>
      <w:r>
        <w:rPr>
          <w:rFonts w:hint="eastAsia" w:ascii="黑体" w:hAnsi="黑体" w:eastAsia="黑体" w:cs="仿宋"/>
          <w:color w:val="000000"/>
          <w:sz w:val="32"/>
          <w:szCs w:val="32"/>
          <w:lang w:val="en-US" w:eastAsia="zh-CN"/>
        </w:rPr>
        <w:t>六</w:t>
      </w:r>
      <w:r>
        <w:rPr>
          <w:rFonts w:hint="eastAsia" w:ascii="黑体" w:hAnsi="黑体" w:eastAsia="黑体" w:cs="仿宋"/>
          <w:color w:val="000000"/>
          <w:sz w:val="32"/>
          <w:szCs w:val="32"/>
        </w:rPr>
        <w:t>、其他注意事项</w:t>
      </w:r>
    </w:p>
    <w:p>
      <w:pPr>
        <w:spacing w:line="480" w:lineRule="exact"/>
        <w:ind w:firstLine="600" w:firstLineChars="200"/>
        <w:jc w:val="left"/>
        <w:rPr>
          <w:rFonts w:hint="eastAsia"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1.参赛选手报到时须提交身份证、学生证原件备查。</w:t>
      </w:r>
    </w:p>
    <w:p>
      <w:pPr>
        <w:spacing w:line="480" w:lineRule="exact"/>
        <w:ind w:firstLine="600" w:firstLineChars="200"/>
        <w:jc w:val="left"/>
        <w:rPr>
          <w:rFonts w:hint="eastAsia"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2.根据大赛安全管理规定，各代表队须为参赛选手购买大赛期间的人身意外伤害保险，报到时请出具保险证明。</w:t>
      </w:r>
    </w:p>
    <w:p>
      <w:pPr>
        <w:spacing w:line="480" w:lineRule="exact"/>
        <w:ind w:firstLine="600" w:firstLineChars="200"/>
        <w:jc w:val="left"/>
        <w:rPr>
          <w:rFonts w:hint="eastAsia"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3.选手在比赛检录时需携带参赛证、身份证和学生证参赛。</w:t>
      </w:r>
    </w:p>
    <w:p>
      <w:pPr>
        <w:spacing w:line="480" w:lineRule="exact"/>
        <w:ind w:firstLine="600" w:firstLineChars="200"/>
        <w:jc w:val="left"/>
        <w:rPr>
          <w:rFonts w:hint="eastAsia"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4.大赛期间为确保赛项顺利进行，请遵守相关防疫规定和管理规定，服从工作人员引导及安排。</w:t>
      </w:r>
    </w:p>
    <w:p>
      <w:pPr>
        <w:spacing w:line="480" w:lineRule="exact"/>
        <w:ind w:firstLine="600" w:firstLineChars="200"/>
        <w:jc w:val="left"/>
        <w:rPr>
          <w:rFonts w:hint="eastAsia" w:ascii="仿宋" w:hAnsi="仿宋" w:eastAsia="仿宋" w:cs="仿宋"/>
          <w:color w:val="000000"/>
          <w:kern w:val="0"/>
          <w:sz w:val="30"/>
          <w:szCs w:val="30"/>
        </w:rPr>
      </w:pPr>
    </w:p>
    <w:p>
      <w:pPr>
        <w:spacing w:line="480" w:lineRule="exact"/>
        <w:ind w:firstLine="600" w:firstLineChars="200"/>
        <w:jc w:val="right"/>
        <w:rPr>
          <w:rFonts w:hint="eastAsia"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青岛市中等职业学校技能大赛执委会办公室</w:t>
      </w:r>
    </w:p>
    <w:p>
      <w:pPr>
        <w:spacing w:line="480" w:lineRule="exact"/>
        <w:ind w:firstLine="600" w:firstLineChars="200"/>
        <w:jc w:val="right"/>
        <w:rPr>
          <w:rFonts w:hint="eastAsia"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青岛市教育科学研究院代章</w:t>
      </w:r>
    </w:p>
    <w:p>
      <w:pPr>
        <w:spacing w:line="480" w:lineRule="exact"/>
        <w:ind w:firstLine="600" w:firstLineChars="200"/>
        <w:jc w:val="right"/>
        <w:rPr>
          <w:rFonts w:hint="eastAsia"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　　             2022年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>11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 xml:space="preserve">月 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>21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日</w:t>
      </w:r>
    </w:p>
    <w:p>
      <w:pPr>
        <w:spacing w:line="480" w:lineRule="exact"/>
        <w:ind w:firstLine="600" w:firstLineChars="200"/>
        <w:jc w:val="left"/>
        <w:rPr>
          <w:rFonts w:hint="eastAsia" w:ascii="仿宋" w:hAnsi="仿宋" w:eastAsia="仿宋" w:cs="仿宋"/>
          <w:color w:val="000000"/>
          <w:kern w:val="0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RjZWZiNzg2ZjJjY2YyNzM1OTRmYWVjNzMzMTNjNDQifQ=="/>
  </w:docVars>
  <w:rsids>
    <w:rsidRoot w:val="00780C0A"/>
    <w:rsid w:val="000333C1"/>
    <w:rsid w:val="003A155B"/>
    <w:rsid w:val="005239A6"/>
    <w:rsid w:val="00561AD2"/>
    <w:rsid w:val="006048DD"/>
    <w:rsid w:val="00672106"/>
    <w:rsid w:val="00680371"/>
    <w:rsid w:val="00761147"/>
    <w:rsid w:val="00780C0A"/>
    <w:rsid w:val="008311AF"/>
    <w:rsid w:val="009C5097"/>
    <w:rsid w:val="00BF04F0"/>
    <w:rsid w:val="00CA6EC2"/>
    <w:rsid w:val="00E846C4"/>
    <w:rsid w:val="0A3505F7"/>
    <w:rsid w:val="33D42ED5"/>
    <w:rsid w:val="53ED59D6"/>
    <w:rsid w:val="73CE41D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页脚 字符"/>
    <w:basedOn w:val="7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696</Words>
  <Characters>835</Characters>
  <Lines>6</Lines>
  <Paragraphs>1</Paragraphs>
  <TotalTime>2</TotalTime>
  <ScaleCrop>false</ScaleCrop>
  <LinksUpToDate>false</LinksUpToDate>
  <CharactersWithSpaces>857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2022-11-19T01:39:00Z</dcterms:created>
  <dc:creator>lenovo</dc:creator>
  <cp:lastModifiedBy>l</cp:lastModifiedBy>
  <dcterms:modified xsi:type="dcterms:W3CDTF">2022-11-21T08:47:47Z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B22228C1730E401E82222675D606BBB3</vt:lpwstr>
  </property>
</Properties>
</file>